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A7482" w14:textId="77777777" w:rsidR="00626775" w:rsidRDefault="00626775" w:rsidP="00626775">
      <w:pPr>
        <w:contextualSpacing/>
      </w:pPr>
      <w:r>
        <w:t>Date</w:t>
      </w:r>
    </w:p>
    <w:p w14:paraId="70C48DF8" w14:textId="77777777" w:rsidR="00626775" w:rsidRDefault="00626775" w:rsidP="00626775">
      <w:pPr>
        <w:contextualSpacing/>
      </w:pPr>
    </w:p>
    <w:p w14:paraId="3F874EC4" w14:textId="77777777" w:rsidR="00626775" w:rsidRDefault="00626775" w:rsidP="00626775">
      <w:pPr>
        <w:contextualSpacing/>
      </w:pPr>
      <w:r>
        <w:t>Seema Verma Administrator</w:t>
      </w:r>
    </w:p>
    <w:p w14:paraId="44E58FCB" w14:textId="77777777" w:rsidR="00626775" w:rsidRDefault="00626775" w:rsidP="00626775">
      <w:pPr>
        <w:contextualSpacing/>
      </w:pPr>
      <w:r>
        <w:t>Centers for Medicare &amp; Medicaid Services (CMS)</w:t>
      </w:r>
    </w:p>
    <w:p w14:paraId="35CA2960" w14:textId="77777777" w:rsidR="00626775" w:rsidRDefault="00626775" w:rsidP="00626775">
      <w:pPr>
        <w:contextualSpacing/>
      </w:pPr>
      <w:r>
        <w:t>Department of Health and Human Services</w:t>
      </w:r>
    </w:p>
    <w:p w14:paraId="27A21E6B" w14:textId="77777777" w:rsidR="00626775" w:rsidRDefault="00626775" w:rsidP="00626775">
      <w:pPr>
        <w:contextualSpacing/>
      </w:pPr>
      <w:r>
        <w:t>P.O. Box 8016</w:t>
      </w:r>
    </w:p>
    <w:p w14:paraId="1175C0D9" w14:textId="77777777" w:rsidR="00626775" w:rsidRDefault="00626775" w:rsidP="00626775">
      <w:pPr>
        <w:contextualSpacing/>
      </w:pPr>
      <w:r>
        <w:t>Baltimore, MD 21244–8016</w:t>
      </w:r>
    </w:p>
    <w:p w14:paraId="6D73ED5E" w14:textId="77777777" w:rsidR="00626775" w:rsidRDefault="00626775" w:rsidP="00626775">
      <w:pPr>
        <w:contextualSpacing/>
      </w:pPr>
    </w:p>
    <w:p w14:paraId="13661341" w14:textId="77777777" w:rsidR="00626775" w:rsidRPr="00B021BE" w:rsidRDefault="00626775" w:rsidP="00626775">
      <w:pPr>
        <w:contextualSpacing/>
      </w:pPr>
      <w:r w:rsidRPr="00BA57F9">
        <w:rPr>
          <w:b/>
          <w:bCs/>
        </w:rPr>
        <w:t xml:space="preserve">RE: </w:t>
      </w:r>
      <w:r>
        <w:t xml:space="preserve">2020 Revisions to Payment Policies Under the Physician Fee Schedule and Other Changes to Part B Payment Policies </w:t>
      </w:r>
      <w:r w:rsidRPr="00757775">
        <w:rPr>
          <w:b/>
          <w:bCs/>
        </w:rPr>
        <w:t>CMS–1715–P</w:t>
      </w:r>
    </w:p>
    <w:p w14:paraId="4DFD71DD" w14:textId="77777777" w:rsidR="00626775" w:rsidRDefault="00626775" w:rsidP="00626775">
      <w:pPr>
        <w:contextualSpacing/>
      </w:pPr>
    </w:p>
    <w:p w14:paraId="0F060F8B" w14:textId="77777777" w:rsidR="00626775" w:rsidRDefault="00626775" w:rsidP="00626775">
      <w:pPr>
        <w:contextualSpacing/>
      </w:pPr>
      <w:r w:rsidRPr="00096679">
        <w:t xml:space="preserve">Dear </w:t>
      </w:r>
      <w:proofErr w:type="gramStart"/>
      <w:r w:rsidRPr="00096679">
        <w:t>Administrator</w:t>
      </w:r>
      <w:proofErr w:type="gramEnd"/>
      <w:r w:rsidRPr="00096679">
        <w:t xml:space="preserve"> Verma,</w:t>
      </w:r>
    </w:p>
    <w:p w14:paraId="768EFC51" w14:textId="77777777" w:rsidR="00626775" w:rsidRDefault="00626775" w:rsidP="00626775">
      <w:pPr>
        <w:contextualSpacing/>
      </w:pPr>
    </w:p>
    <w:p w14:paraId="6672B1CD" w14:textId="77777777" w:rsidR="00626775" w:rsidRDefault="00626775" w:rsidP="00626775">
      <w:pPr>
        <w:ind w:right="-547"/>
        <w:contextualSpacing/>
        <w:rPr>
          <w:rFonts w:asciiTheme="minorHAnsi" w:hAnsiTheme="minorHAnsi" w:cs="Times New Roman"/>
        </w:rPr>
      </w:pPr>
      <w:r>
        <w:t>As a PA for [</w:t>
      </w:r>
      <w:r w:rsidRPr="003C6B00">
        <w:rPr>
          <w:i/>
          <w:iCs/>
          <w:u w:val="single"/>
        </w:rPr>
        <w:t># of years</w:t>
      </w:r>
      <w:r>
        <w:t>] working in [</w:t>
      </w:r>
      <w:r w:rsidRPr="003C6B00">
        <w:rPr>
          <w:i/>
          <w:iCs/>
          <w:u w:val="single"/>
        </w:rPr>
        <w:t>name your specialty</w:t>
      </w:r>
      <w:r>
        <w:t>] in the state of [</w:t>
      </w:r>
      <w:r w:rsidRPr="003C6B00">
        <w:rPr>
          <w:i/>
          <w:iCs/>
          <w:u w:val="single"/>
        </w:rPr>
        <w:t>name of state</w:t>
      </w:r>
      <w:r>
        <w:t>], I am writing in support of</w:t>
      </w:r>
      <w:r w:rsidRPr="00927FFB">
        <w:rPr>
          <w:rFonts w:asciiTheme="minorHAnsi" w:hAnsiTheme="minorHAnsi" w:cs="Times New Roman"/>
        </w:rPr>
        <w:t xml:space="preserve"> language in the proposed 2020 Physician Fee Schedule </w:t>
      </w:r>
      <w:r>
        <w:rPr>
          <w:rFonts w:asciiTheme="minorHAnsi" w:hAnsiTheme="minorHAnsi" w:cs="Times New Roman"/>
        </w:rPr>
        <w:t>that</w:t>
      </w:r>
      <w:r w:rsidRPr="00927FFB">
        <w:rPr>
          <w:rFonts w:asciiTheme="minorHAnsi" w:hAnsiTheme="minorHAnsi" w:cs="Times New Roman"/>
        </w:rPr>
        <w:t xml:space="preserve"> increa</w:t>
      </w:r>
      <w:r>
        <w:rPr>
          <w:rFonts w:asciiTheme="minorHAnsi" w:hAnsiTheme="minorHAnsi" w:cs="Times New Roman"/>
        </w:rPr>
        <w:t>ses the</w:t>
      </w:r>
      <w:r w:rsidRPr="00927FFB">
        <w:rPr>
          <w:rFonts w:asciiTheme="minorHAnsi" w:hAnsiTheme="minorHAnsi" w:cs="Times New Roman"/>
        </w:rPr>
        <w:t xml:space="preserve"> utilization of PAs by aligning federal Medicare PA policy</w:t>
      </w:r>
      <w:r>
        <w:rPr>
          <w:rFonts w:asciiTheme="minorHAnsi" w:hAnsiTheme="minorHAnsi" w:cs="Times New Roman"/>
        </w:rPr>
        <w:t xml:space="preserve"> regarding supervision</w:t>
      </w:r>
      <w:r w:rsidRPr="00927FFB">
        <w:rPr>
          <w:rFonts w:asciiTheme="minorHAnsi" w:hAnsiTheme="minorHAnsi" w:cs="Times New Roman"/>
        </w:rPr>
        <w:t xml:space="preserve"> with state law</w:t>
      </w:r>
      <w:r>
        <w:rPr>
          <w:rFonts w:asciiTheme="minorHAnsi" w:hAnsiTheme="minorHAnsi" w:cs="Times New Roman"/>
        </w:rPr>
        <w:t>.</w:t>
      </w:r>
      <w:r>
        <w:t xml:space="preserve"> </w:t>
      </w:r>
      <w:r w:rsidRPr="00962F98">
        <w:rPr>
          <w:rFonts w:asciiTheme="minorHAnsi" w:hAnsiTheme="minorHAnsi" w:cs="Times New Roman"/>
        </w:rPr>
        <w:t>I</w:t>
      </w:r>
      <w:r w:rsidRPr="00F53382">
        <w:rPr>
          <w:rFonts w:asciiTheme="minorHAnsi" w:hAnsiTheme="minorHAnsi" w:cs="Times New Roman"/>
        </w:rPr>
        <w:t xml:space="preserve"> strongly</w:t>
      </w:r>
      <w:r w:rsidRPr="00962F98">
        <w:rPr>
          <w:rFonts w:asciiTheme="minorHAnsi" w:hAnsiTheme="minorHAnsi" w:cs="Times New Roman"/>
        </w:rPr>
        <w:t xml:space="preserve"> </w:t>
      </w:r>
      <w:r>
        <w:rPr>
          <w:rFonts w:asciiTheme="minorHAnsi" w:hAnsiTheme="minorHAnsi" w:cs="Times New Roman"/>
        </w:rPr>
        <w:t>e</w:t>
      </w:r>
      <w:r w:rsidRPr="00927FFB">
        <w:rPr>
          <w:rFonts w:asciiTheme="minorHAnsi" w:hAnsiTheme="minorHAnsi" w:cs="Times New Roman"/>
        </w:rPr>
        <w:t>ncourage the agency to finalize this concept in the final rule</w:t>
      </w:r>
      <w:r>
        <w:rPr>
          <w:rFonts w:asciiTheme="minorHAnsi" w:hAnsiTheme="minorHAnsi" w:cs="Times New Roman"/>
        </w:rPr>
        <w:t xml:space="preserve"> </w:t>
      </w:r>
      <w:r w:rsidRPr="00927FFB">
        <w:rPr>
          <w:rFonts w:asciiTheme="minorHAnsi" w:hAnsiTheme="minorHAnsi" w:cs="Times New Roman"/>
        </w:rPr>
        <w:t xml:space="preserve">to assist states in </w:t>
      </w:r>
      <w:r>
        <w:rPr>
          <w:rFonts w:asciiTheme="minorHAnsi" w:hAnsiTheme="minorHAnsi" w:cs="Times New Roman"/>
        </w:rPr>
        <w:t xml:space="preserve">meeting </w:t>
      </w:r>
      <w:r w:rsidRPr="00927FFB">
        <w:rPr>
          <w:rFonts w:asciiTheme="minorHAnsi" w:hAnsiTheme="minorHAnsi" w:cs="Times New Roman"/>
        </w:rPr>
        <w:t xml:space="preserve">their healthcare workforce </w:t>
      </w:r>
      <w:r>
        <w:rPr>
          <w:rFonts w:asciiTheme="minorHAnsi" w:hAnsiTheme="minorHAnsi" w:cs="Times New Roman"/>
        </w:rPr>
        <w:t>needs</w:t>
      </w:r>
      <w:r w:rsidRPr="00927FFB">
        <w:rPr>
          <w:rFonts w:asciiTheme="minorHAnsi" w:hAnsiTheme="minorHAnsi" w:cs="Times New Roman"/>
        </w:rPr>
        <w:t xml:space="preserve"> and </w:t>
      </w:r>
      <w:r>
        <w:rPr>
          <w:rFonts w:asciiTheme="minorHAnsi" w:hAnsiTheme="minorHAnsi" w:cs="Times New Roman"/>
        </w:rPr>
        <w:t xml:space="preserve">to </w:t>
      </w:r>
      <w:r w:rsidRPr="00927FFB">
        <w:rPr>
          <w:rFonts w:asciiTheme="minorHAnsi" w:hAnsiTheme="minorHAnsi" w:cs="Times New Roman"/>
        </w:rPr>
        <w:t>ensure improved access to care for Medicare beneficiaries.</w:t>
      </w:r>
    </w:p>
    <w:p w14:paraId="0577DDD8" w14:textId="5EE053C6" w:rsidR="00626775" w:rsidRDefault="00626775" w:rsidP="00626775">
      <w:pPr>
        <w:contextualSpacing/>
        <w:rPr>
          <w:rFonts w:asciiTheme="minorHAnsi" w:hAnsiTheme="minorHAnsi" w:cs="Times New Roman"/>
        </w:rPr>
      </w:pPr>
    </w:p>
    <w:p w14:paraId="5EFACA5D" w14:textId="77777777" w:rsidR="00C65264" w:rsidRDefault="00C65264" w:rsidP="00626775">
      <w:pPr>
        <w:contextualSpacing/>
      </w:pPr>
      <w:bookmarkStart w:id="0" w:name="_GoBack"/>
      <w:bookmarkEnd w:id="0"/>
    </w:p>
    <w:p w14:paraId="62865D57" w14:textId="77777777" w:rsidR="00626775" w:rsidRDefault="00626775" w:rsidP="00626775">
      <w:pPr>
        <w:contextualSpacing/>
      </w:pPr>
      <w:r>
        <w:t xml:space="preserve">PAs are authorized to provide medical and surgical care to Medicare beneficiaries in all 50 states and the District of Columbia. PAs are committed to increasing access to high quality care for all Medicare beneficiaries and we seek to work in partnership with the CMS in both the development and advancement of thoughtful policies that help in achieving that goal. To accomplish this goal, it is essential that Medicare’s policies authorize PAs to practice at the top of their education and expertise. </w:t>
      </w:r>
    </w:p>
    <w:p w14:paraId="57B7C372" w14:textId="77777777" w:rsidR="00626775" w:rsidRDefault="00626775" w:rsidP="00626775">
      <w:pPr>
        <w:contextualSpacing/>
      </w:pPr>
    </w:p>
    <w:p w14:paraId="3FD1DB62" w14:textId="77777777" w:rsidR="00626775" w:rsidRDefault="00626775" w:rsidP="00626775">
      <w:pPr>
        <w:ind w:right="-547"/>
        <w:contextualSpacing/>
        <w:rPr>
          <w:rFonts w:asciiTheme="minorHAnsi" w:hAnsiTheme="minorHAnsi" w:cs="Times New Roman"/>
        </w:rPr>
      </w:pPr>
    </w:p>
    <w:p w14:paraId="70DA18D0" w14:textId="77777777" w:rsidR="00626775" w:rsidRDefault="00626775" w:rsidP="00626775">
      <w:pPr>
        <w:ind w:right="-547"/>
        <w:contextualSpacing/>
        <w:rPr>
          <w:rFonts w:asciiTheme="minorHAnsi" w:hAnsiTheme="minorHAnsi" w:cs="Times New Roman"/>
        </w:rPr>
      </w:pPr>
      <w:r w:rsidRPr="005E0BC7">
        <w:rPr>
          <w:rFonts w:asciiTheme="minorHAnsi" w:hAnsiTheme="minorHAnsi" w:cs="Times New Roman"/>
        </w:rPr>
        <w:t>I</w:t>
      </w:r>
      <w:r>
        <w:rPr>
          <w:rFonts w:asciiTheme="minorHAnsi" w:hAnsiTheme="minorHAnsi" w:cs="Times New Roman"/>
        </w:rPr>
        <w:t xml:space="preserve"> have concerns about one aspect of the proposed CMS language. That language states that “In the absence of    state law governing physician supervision of PA services, the physician supervision required by Medicare for PA services would be evidenced by documentation in the medical record of the PA’s approach to working with physicians in furnishing their services.” This language could suggest that such documentation would have to appear in every medical record of every patient a PA treated. This would be a tremendous additional administrative burden that would have a negative impact on the ability of PAs to deliver care. I request that in the absence of state law governing physician supervision of PA services </w:t>
      </w:r>
      <w:r w:rsidRPr="00B12C62">
        <w:rPr>
          <w:rFonts w:asciiTheme="minorHAnsi" w:hAnsiTheme="minorHAnsi" w:cs="Times New Roman"/>
          <w:b/>
          <w:bCs/>
        </w:rPr>
        <w:t xml:space="preserve">“a PA should </w:t>
      </w:r>
      <w:r>
        <w:rPr>
          <w:rFonts w:asciiTheme="minorHAnsi" w:hAnsiTheme="minorHAnsi" w:cs="Times New Roman"/>
          <w:b/>
          <w:bCs/>
        </w:rPr>
        <w:t xml:space="preserve">document </w:t>
      </w:r>
      <w:r w:rsidRPr="00B12C62">
        <w:rPr>
          <w:rFonts w:asciiTheme="minorHAnsi" w:hAnsiTheme="minorHAnsi" w:cs="Times New Roman"/>
          <w:b/>
          <w:bCs/>
        </w:rPr>
        <w:t xml:space="preserve">at the practice </w:t>
      </w:r>
      <w:r>
        <w:rPr>
          <w:rFonts w:asciiTheme="minorHAnsi" w:hAnsiTheme="minorHAnsi" w:cs="Times New Roman"/>
          <w:b/>
          <w:bCs/>
        </w:rPr>
        <w:t xml:space="preserve">the </w:t>
      </w:r>
      <w:r w:rsidRPr="0081588A">
        <w:rPr>
          <w:b/>
          <w:bCs/>
        </w:rPr>
        <w:t>relationship that they have with physicians to deal with issues outside their scope of practice.”</w:t>
      </w:r>
      <w:r w:rsidRPr="0081588A">
        <w:rPr>
          <w:rFonts w:asciiTheme="minorHAnsi" w:hAnsiTheme="minorHAnsi" w:cs="Times New Roman"/>
          <w:b/>
          <w:bCs/>
        </w:rPr>
        <w:t xml:space="preserve">  </w:t>
      </w:r>
    </w:p>
    <w:p w14:paraId="79F6D813" w14:textId="77777777" w:rsidR="00626775" w:rsidRPr="00D109CB" w:rsidRDefault="00626775" w:rsidP="00626775">
      <w:pPr>
        <w:ind w:right="-547"/>
        <w:contextualSpacing/>
        <w:rPr>
          <w:rFonts w:asciiTheme="minorHAnsi" w:hAnsiTheme="minorHAnsi" w:cs="Times New Roman"/>
        </w:rPr>
      </w:pPr>
    </w:p>
    <w:p w14:paraId="0DCC3C21" w14:textId="77777777" w:rsidR="00626775" w:rsidRPr="00D109CB" w:rsidRDefault="00626775" w:rsidP="00626775">
      <w:pPr>
        <w:ind w:right="-547"/>
        <w:contextualSpacing/>
        <w:rPr>
          <w:rFonts w:asciiTheme="minorHAnsi" w:hAnsiTheme="minorHAnsi" w:cs="Times New Roman"/>
        </w:rPr>
      </w:pPr>
      <w:r w:rsidRPr="00D109CB">
        <w:rPr>
          <w:rFonts w:asciiTheme="minorHAnsi" w:hAnsiTheme="minorHAnsi" w:cs="Times New Roman"/>
        </w:rPr>
        <w:t>The December 2018</w:t>
      </w:r>
      <w:r w:rsidRPr="00D109CB">
        <w:rPr>
          <w:rFonts w:asciiTheme="minorHAnsi" w:hAnsiTheme="minorHAnsi" w:cs="Times New Roman"/>
          <w:b/>
          <w:bCs/>
        </w:rPr>
        <w:t xml:space="preserve"> </w:t>
      </w:r>
      <w:r w:rsidRPr="00D109CB">
        <w:rPr>
          <w:rFonts w:asciiTheme="minorHAnsi" w:hAnsiTheme="minorHAnsi" w:cs="Times New Roman"/>
        </w:rPr>
        <w:t xml:space="preserve">federal government report on healthcare competition entitled, </w:t>
      </w:r>
      <w:r w:rsidRPr="00A666D3">
        <w:rPr>
          <w:rFonts w:asciiTheme="minorHAnsi" w:hAnsiTheme="minorHAnsi" w:cs="Times New Roman"/>
          <w:shd w:val="clear" w:color="auto" w:fill="FFFFFF"/>
        </w:rPr>
        <w:t xml:space="preserve">Reforming America’s Healthcare System Through Choice and Competition, specifically </w:t>
      </w:r>
      <w:r w:rsidRPr="00A666D3">
        <w:rPr>
          <w:rFonts w:asciiTheme="minorHAnsi" w:hAnsiTheme="minorHAnsi" w:cs="Times New Roman"/>
          <w:spacing w:val="-5"/>
        </w:rPr>
        <w:t>r</w:t>
      </w:r>
      <w:r w:rsidRPr="00D109CB">
        <w:rPr>
          <w:rFonts w:asciiTheme="minorHAnsi" w:hAnsiTheme="minorHAnsi" w:cs="Times New Roman"/>
          <w:spacing w:val="-5"/>
        </w:rPr>
        <w:t>ecommended that “</w:t>
      </w:r>
      <w:r w:rsidRPr="00D109CB">
        <w:rPr>
          <w:rFonts w:asciiTheme="minorHAnsi" w:hAnsiTheme="minorHAnsi" w:cs="Times New Roman"/>
        </w:rPr>
        <w:t>States should consider eliminating requirements for rigid collaborative practice and supervision agreements . . . that are not justified by legitimate health and safety concerns</w:t>
      </w:r>
      <w:r>
        <w:rPr>
          <w:rFonts w:asciiTheme="minorHAnsi" w:hAnsiTheme="minorHAnsi" w:cs="Times New Roman"/>
        </w:rPr>
        <w:t>.</w:t>
      </w:r>
      <w:r w:rsidRPr="00D109CB">
        <w:rPr>
          <w:rFonts w:asciiTheme="minorHAnsi" w:hAnsiTheme="minorHAnsi" w:cs="Times New Roman"/>
        </w:rPr>
        <w:t xml:space="preserve">” </w:t>
      </w:r>
      <w:r>
        <w:rPr>
          <w:rFonts w:asciiTheme="minorHAnsi" w:hAnsiTheme="minorHAnsi" w:cs="Times New Roman"/>
        </w:rPr>
        <w:t xml:space="preserve"> States are heeding that message and it is essential that the federal Medicare program promote regulations that closely align with those state actions to ensure continuity of care for Medicare beneficiaries. </w:t>
      </w:r>
    </w:p>
    <w:p w14:paraId="6F2B6EC4" w14:textId="77777777" w:rsidR="00626775" w:rsidRDefault="00626775" w:rsidP="00626775">
      <w:pPr>
        <w:ind w:right="-547"/>
        <w:contextualSpacing/>
        <w:rPr>
          <w:rFonts w:asciiTheme="minorHAnsi" w:hAnsiTheme="minorHAnsi" w:cs="Times New Roman"/>
        </w:rPr>
      </w:pPr>
    </w:p>
    <w:p w14:paraId="7045388E" w14:textId="77777777" w:rsidR="00626775" w:rsidRDefault="00626775" w:rsidP="00626775">
      <w:pPr>
        <w:ind w:right="-547"/>
        <w:contextualSpacing/>
        <w:rPr>
          <w:rFonts w:asciiTheme="minorHAnsi" w:hAnsiTheme="minorHAnsi" w:cs="Times New Roman"/>
        </w:rPr>
      </w:pPr>
      <w:r>
        <w:rPr>
          <w:rFonts w:asciiTheme="minorHAnsi" w:hAnsiTheme="minorHAnsi" w:cs="Times New Roman"/>
        </w:rPr>
        <w:t>I appreciate your consideration of my comments.</w:t>
      </w:r>
    </w:p>
    <w:p w14:paraId="2A979A65" w14:textId="77777777" w:rsidR="00626775" w:rsidRDefault="00626775" w:rsidP="00626775">
      <w:pPr>
        <w:ind w:right="-547"/>
        <w:contextualSpacing/>
        <w:rPr>
          <w:rFonts w:asciiTheme="minorHAnsi" w:hAnsiTheme="minorHAnsi" w:cs="Times New Roman"/>
        </w:rPr>
      </w:pPr>
    </w:p>
    <w:p w14:paraId="150AE372" w14:textId="77777777" w:rsidR="00626775" w:rsidRDefault="00626775" w:rsidP="00626775">
      <w:pPr>
        <w:ind w:right="-547"/>
        <w:contextualSpacing/>
        <w:rPr>
          <w:rFonts w:asciiTheme="minorHAnsi" w:hAnsiTheme="minorHAnsi" w:cs="Times New Roman"/>
        </w:rPr>
      </w:pPr>
      <w:r>
        <w:rPr>
          <w:rFonts w:asciiTheme="minorHAnsi" w:hAnsiTheme="minorHAnsi" w:cs="Times New Roman"/>
        </w:rPr>
        <w:t>Sincerely,</w:t>
      </w:r>
    </w:p>
    <w:p w14:paraId="5DC43C38" w14:textId="77777777" w:rsidR="00626775" w:rsidRDefault="00626775" w:rsidP="00626775">
      <w:pPr>
        <w:ind w:right="-547"/>
        <w:contextualSpacing/>
        <w:rPr>
          <w:rFonts w:asciiTheme="minorHAnsi" w:hAnsiTheme="minorHAnsi" w:cs="Times New Roman"/>
        </w:rPr>
      </w:pPr>
    </w:p>
    <w:p w14:paraId="4C4705D6" w14:textId="691F7964" w:rsidR="00626775" w:rsidRDefault="00626775" w:rsidP="00626775">
      <w:pPr>
        <w:ind w:right="-547"/>
        <w:contextualSpacing/>
        <w:rPr>
          <w:rFonts w:asciiTheme="minorHAnsi" w:hAnsiTheme="minorHAnsi" w:cs="Times New Roman"/>
          <w:u w:val="single"/>
        </w:rPr>
      </w:pPr>
      <w:r w:rsidRPr="00F020A6">
        <w:rPr>
          <w:rFonts w:asciiTheme="minorHAnsi" w:hAnsiTheme="minorHAnsi" w:cs="Times New Roman"/>
          <w:u w:val="single"/>
        </w:rPr>
        <w:t xml:space="preserve">Name of individual, </w:t>
      </w:r>
      <w:r>
        <w:rPr>
          <w:rFonts w:asciiTheme="minorHAnsi" w:hAnsiTheme="minorHAnsi" w:cs="Times New Roman"/>
          <w:u w:val="single"/>
        </w:rPr>
        <w:t xml:space="preserve">title, </w:t>
      </w:r>
      <w:r w:rsidRPr="00F020A6">
        <w:rPr>
          <w:rFonts w:asciiTheme="minorHAnsi" w:hAnsiTheme="minorHAnsi" w:cs="Times New Roman"/>
          <w:u w:val="single"/>
        </w:rPr>
        <w:t>organization</w:t>
      </w:r>
    </w:p>
    <w:p w14:paraId="7780D641" w14:textId="77777777" w:rsidR="00626775" w:rsidRPr="00F020A6" w:rsidRDefault="00626775" w:rsidP="00626775">
      <w:pPr>
        <w:ind w:right="-547"/>
        <w:contextualSpacing/>
        <w:rPr>
          <w:rFonts w:asciiTheme="minorHAnsi" w:hAnsiTheme="minorHAnsi" w:cs="Times New Roman"/>
          <w:u w:val="single"/>
        </w:rPr>
      </w:pPr>
    </w:p>
    <w:p w14:paraId="5BB7C63F" w14:textId="77777777" w:rsidR="00626775" w:rsidRDefault="00626775" w:rsidP="00626775">
      <w:pPr>
        <w:pBdr>
          <w:bottom w:val="single" w:sz="12" w:space="1" w:color="auto"/>
        </w:pBdr>
        <w:contextualSpacing/>
      </w:pPr>
    </w:p>
    <w:p w14:paraId="0A974ADB" w14:textId="77777777" w:rsidR="00626775" w:rsidRDefault="00626775" w:rsidP="00626775">
      <w:pPr>
        <w:rPr>
          <w:b/>
          <w:bCs/>
        </w:rPr>
      </w:pPr>
    </w:p>
    <w:p w14:paraId="2CF7FAC2" w14:textId="77777777" w:rsidR="00626775" w:rsidRPr="00927FFB" w:rsidRDefault="00626775" w:rsidP="00626775">
      <w:pPr>
        <w:rPr>
          <w:b/>
          <w:bCs/>
        </w:rPr>
      </w:pPr>
      <w:r w:rsidRPr="00927FFB">
        <w:rPr>
          <w:b/>
          <w:bCs/>
        </w:rPr>
        <w:t>How to submit comments</w:t>
      </w:r>
      <w:r>
        <w:rPr>
          <w:b/>
          <w:bCs/>
        </w:rPr>
        <w:t xml:space="preserve"> – due on September 27, 2019</w:t>
      </w:r>
    </w:p>
    <w:p w14:paraId="405BBCAB" w14:textId="77777777" w:rsidR="00626775" w:rsidRDefault="00626775" w:rsidP="00626775">
      <w:r w:rsidRPr="00927FFB">
        <w:rPr>
          <w:u w:val="single"/>
        </w:rPr>
        <w:t>Electronically</w:t>
      </w:r>
      <w:r>
        <w:t xml:space="preserve">: You may submit electronic comments on this regulation to </w:t>
      </w:r>
      <w:hyperlink r:id="rId4" w:history="1">
        <w:r w:rsidRPr="00F76857">
          <w:rPr>
            <w:rStyle w:val="Hyperlink"/>
          </w:rPr>
          <w:t>http://www.regulations.gov</w:t>
        </w:r>
      </w:hyperlink>
      <w:r>
        <w:t xml:space="preserve">.  Follow the ‘‘Submit a comment’’ instructions. </w:t>
      </w:r>
    </w:p>
    <w:p w14:paraId="1A61BDF2" w14:textId="77777777" w:rsidR="00626775" w:rsidRDefault="00626775" w:rsidP="00626775"/>
    <w:p w14:paraId="32C0ADE1" w14:textId="6CBD089A" w:rsidR="00626775" w:rsidRDefault="00626775" w:rsidP="00626775">
      <w:pPr>
        <w:pBdr>
          <w:bottom w:val="single" w:sz="12" w:space="1" w:color="auto"/>
        </w:pBdr>
      </w:pPr>
      <w:r w:rsidRPr="00927FFB">
        <w:rPr>
          <w:u w:val="single"/>
        </w:rPr>
        <w:t>By regular mail</w:t>
      </w:r>
      <w:r>
        <w:t>: You may mail written comments to the following address ONLY: Centers for Medicare &amp; Medicaid Services, Department of Health and Human Services, Attention: CMS–1715–P, P.O. Box 8016, Baltimore, MD 21244–8016</w:t>
      </w:r>
    </w:p>
    <w:p w14:paraId="2AFFE931" w14:textId="77777777" w:rsidR="00626775" w:rsidRDefault="00626775" w:rsidP="00626775">
      <w:pPr>
        <w:pBdr>
          <w:bottom w:val="single" w:sz="12" w:space="1" w:color="auto"/>
        </w:pBdr>
      </w:pPr>
    </w:p>
    <w:p w14:paraId="24DB56B9" w14:textId="77777777" w:rsidR="00C069C9" w:rsidRDefault="00C069C9"/>
    <w:sectPr w:rsidR="00C06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75"/>
    <w:rsid w:val="00626775"/>
    <w:rsid w:val="009C0C4A"/>
    <w:rsid w:val="00C069C9"/>
    <w:rsid w:val="00C6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345F"/>
  <w15:chartTrackingRefBased/>
  <w15:docId w15:val="{6937A6A5-1439-4271-A775-FCC5D375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7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dc:creator>
  <cp:keywords/>
  <dc:description/>
  <cp:lastModifiedBy>Hannah Rodriguez</cp:lastModifiedBy>
  <cp:revision>2</cp:revision>
  <dcterms:created xsi:type="dcterms:W3CDTF">2019-08-23T18:59:00Z</dcterms:created>
  <dcterms:modified xsi:type="dcterms:W3CDTF">2019-08-23T18:59:00Z</dcterms:modified>
</cp:coreProperties>
</file>